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внутреннего распорядка для потребителей услуг Государственного бюджетного учреждения здравоохранения «Детская поликлиника №2»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Министерства здравоохранения Республики Северная Осетия – Алания</w:t>
      </w:r>
    </w:p>
    <w:p w:rsidR="00EF136F" w:rsidRPr="00A435DE" w:rsidRDefault="00EF136F" w:rsidP="00EF13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Общие положения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1.1 Правила внутреннего распорядка ГБУЗ «Детская 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поликлиника №2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» (далее – Поликлиника) для пациентов (далее – Правила) являются организационно-правовым документом, регламентирующим в соответствии с законодательством Российской Федерации в сфере здравоохранения, поведения пациента в Поликлинике, а также вопросы, возникающие между участниками правоотношений – пациентом (его представителем) и Поликлиникой.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1.2 Внутренний распорядок определяется нормативными актами органов государственной власти, настоящими Правилами, приказами и 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распоряжениями главного врача Поликлиники,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и иными локальными нормативными актами.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1.3 Настоящие Правила обязательны для всех пациентов, а также иных лиц, обратившихся в Поликлинику или её структурное подразделение, разработаны в 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объёма и качества.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1.4 Правила внутреннего распорядка для пациентов включают: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обращения пациента в Поликлинику;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права и обязанности пациента;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разрешения конфликтных ситуаций между Поликлиникой и пациентом;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предоставления информации о состоянии здоровья пациента;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выдачи справок, выписок из медицинской документации пациенту или другим лицам;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график работы Поликлиники, её структурных подразделений и должностных лиц;</w:t>
      </w:r>
    </w:p>
    <w:p w:rsidR="00EF136F" w:rsidRPr="00A435DE" w:rsidRDefault="00EF136F" w:rsidP="00EF13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информацию о перечне медицинских услуг и порядке их оказания (Поликлиника не оказывает платные услуги).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1.5 Правила внутреннего распорядка для пациентов должны находиться в доступном для пациентов месте (на информационном стенде, на сайте </w:t>
      </w:r>
      <w:hyperlink r:id="rId5" w:history="1">
        <w:r w:rsidR="0036461C" w:rsidRPr="00A435DE">
          <w:rPr>
            <w:rStyle w:val="a3"/>
            <w:rFonts w:ascii="Arial" w:eastAsia="Times New Roman" w:hAnsi="Arial" w:cs="Arial"/>
            <w:color w:val="auto"/>
            <w:sz w:val="20"/>
            <w:szCs w:val="20"/>
            <w:lang w:eastAsia="ru-RU"/>
          </w:rPr>
          <w:t>http://www.detpol-2.ru/</w:t>
        </w:r>
      </w:hyperlink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), 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информация о месте нахождения Правил должна быть вывешена в Поликлинике на видном месте.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EF136F" w:rsidRPr="00A435DE" w:rsidRDefault="00EF136F" w:rsidP="00EF13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обращения пациентов в Поликлинику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2.1 Для получения медицинской помощи Пациент обращается в регистратуру Поликлиники. При первичном обращении пациент обязан представить медрегистратору документ, удостоверяющий личность пациента (свидетельство о рождении/паспорт), СНИЛС и действующий страховой полис. В регистратуре Поликлиники при первичном обращении на пациента заводится медицинская карта амбулаторного больного (ф. 112), в которую вносятся сведения о пациенте: Фамилия, Имя, Отчество (при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наличии), пол, дата рождения (число, месяц, год), адрес по данным регистрации и адрес фактического проживания, серия и номер 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документов,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удостоверяющих личность (ДУЛ), номер </w:t>
      </w:r>
      <w:proofErr w:type="spell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СНИЛСа</w:t>
      </w:r>
      <w:proofErr w:type="spell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>, номер медицинского полиса. При повторном обращении пациент обязан предъявить действующий страховой полис.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2.2 Медицинская карта пациента (ф. 112) является собственностью Поликлиники и хранится в регистратуре.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lastRenderedPageBreak/>
        <w:t>2.3 Пациент обслуживается в регистратуре в порядке живой очереди, за исключением детей-инвалидов. Данная категория пациентов обслуживается вне очереди.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2.4 Объём диагностических и лечебных мероприятий для конкретного пациента в условиях Поликлиники определяется лечащим врачом Поликлиники (в соответствии с медико-экономическими стандартами и Порядками оказания медицинской помощи).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2.5 Время, отведённое на приём пациента в амбулаторно-поликлинических условиях, определено действующими расчетными нормативами, пациент получает в регистратуре талон на приём и занимает очередь в кабинет врача. Когда врач участвует в оказании экстренной помощи другому пациенту или гражданину льготной категории, пациенты, ожидающие приёма, предупреждаются персоналом Поликлиники.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2.6 Приём врача-педиатра осуществляется в день обращения. На повторный приём пациента приглашает лечащий врач, согласно расписанию. Существует предварительная запись на приём к врачу 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пациентов,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находящихся на диспансерном учете и здоровых детей на профилактические осмотры специалистами. Запись производится при личном посещении регистратуры, по телефону 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25-43-73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 по сети Интернет через портал </w:t>
      </w:r>
      <w:hyperlink r:id="rId6" w:history="1">
        <w:r w:rsidR="00DD05E9" w:rsidRPr="00A435DE">
          <w:rPr>
            <w:rStyle w:val="a3"/>
            <w:rFonts w:ascii="Arial" w:eastAsia="Times New Roman" w:hAnsi="Arial" w:cs="Arial"/>
            <w:color w:val="auto"/>
            <w:sz w:val="20"/>
            <w:szCs w:val="20"/>
            <w:lang w:eastAsia="ru-RU"/>
          </w:rPr>
          <w:t>www.gosuslug</w:t>
        </w:r>
        <w:r w:rsidR="00DD05E9" w:rsidRPr="00A435DE">
          <w:rPr>
            <w:rStyle w:val="a3"/>
            <w:rFonts w:ascii="Arial" w:eastAsia="Times New Roman" w:hAnsi="Arial" w:cs="Arial"/>
            <w:color w:val="auto"/>
            <w:sz w:val="20"/>
            <w:szCs w:val="20"/>
            <w:lang w:val="en-US" w:eastAsia="ru-RU"/>
          </w:rPr>
          <w:t>i</w:t>
        </w:r>
        <w:r w:rsidR="00DD05E9" w:rsidRPr="00A435DE">
          <w:rPr>
            <w:rStyle w:val="a3"/>
            <w:rFonts w:ascii="Arial" w:eastAsia="Times New Roman" w:hAnsi="Arial" w:cs="Arial"/>
            <w:color w:val="auto"/>
            <w:sz w:val="20"/>
            <w:szCs w:val="20"/>
            <w:lang w:eastAsia="ru-RU"/>
          </w:rPr>
          <w:t>.ru</w:t>
        </w:r>
      </w:hyperlink>
      <w:r w:rsidRPr="00A435DE">
        <w:rPr>
          <w:rFonts w:ascii="Arial" w:eastAsia="Times New Roman" w:hAnsi="Arial" w:cs="Arial"/>
          <w:sz w:val="20"/>
          <w:szCs w:val="20"/>
          <w:lang w:eastAsia="ru-RU"/>
        </w:rPr>
        <w:t>. Приём осуществляется при наличии добровольного информированного согласия пациента или его законного представителя на медицинское вмешательство в соответствии с законодательными актами.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2.7 Приём в поликлинике организован: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 будни с понедельника по пятницу с 08.00 до 20.00 по расписанию участковых педиатров. При отсутствии приёма участкового педиатра приём осуществляет дежурный врач-педиатр.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 субботу и воскресенье с 08.00 до 16.00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Вызов врача на дом осуществляется: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 понед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ельника по пятницу с 08.00 до 15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.00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 суб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боту и воскресенье с 08.00 до 13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.00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Вызова неотложной помощи, обслуживание вызова осуществляет дежурный врач-педиатр: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Понедельник-пятница: с 08.00 до 20.00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Суббота-воскресенье: с 08.00 до 16.00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Пункт неотложной помощи работает по информации станции скорой помощи! Телефон «03».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2.8 Прим врачей-специалистов: </w:t>
      </w:r>
      <w:proofErr w:type="spell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оториноларинголога</w:t>
      </w:r>
      <w:proofErr w:type="spell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>, офтальмолога, невролога, ортопеда, гинеколога, нефролога, детского хирурга, детского кардиолога, детского эндокринолога, детского уролога-</w:t>
      </w:r>
      <w:proofErr w:type="spell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андролога</w:t>
      </w:r>
      <w:proofErr w:type="spell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осуществляется по предварительной записи, при наличии талона на приём к врачу. На повторный приём пациентов направляет лечащий врач-специалист. Приём организован в часы работы Поликлиники. Приём по экстренным показаниям всех обратившихся проводится без предварительной записи, вне общей очереди.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2.9 Информацию о времени приёма врачей всех специальностей, о порядке предварительной записи на приём к врачам, о времени и месте приёма населения главным врачом, заместителем по лечебной части и заведующими отделениями, пациент может получить в справочном окне регистратуры в устной форме или наглядно – с помощью информационных стендов, расположенных в холле Поликлиники, по телефону регистратуры 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25-43-73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 на сайте Поликлиники </w:t>
      </w:r>
      <w:hyperlink r:id="rId7" w:history="1">
        <w:r w:rsidR="0036461C" w:rsidRPr="00A435DE">
          <w:rPr>
            <w:rStyle w:val="a3"/>
            <w:rFonts w:ascii="Arial" w:eastAsia="Times New Roman" w:hAnsi="Arial" w:cs="Arial"/>
            <w:color w:val="auto"/>
            <w:sz w:val="20"/>
            <w:szCs w:val="20"/>
            <w:lang w:eastAsia="ru-RU"/>
          </w:rPr>
          <w:t>http://www.detpol-2.ru/</w:t>
        </w:r>
      </w:hyperlink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lastRenderedPageBreak/>
        <w:t>2.10     Консультации врачей-специалистов диагностических и лечебных служб вне Поликлиники обеспечиваются лечащим врачом, который даёт пациенту направление на консультацию, заверенную своей печатью и подписью. Показаниям для консультации является наличие проблемы у пациента, которую не может решить лечащий врач в силу отсутствия необходимого оборудования и материального обеспечения, безусловной необходимости специализированной медицинской помощи, неясности и сложности текущего лечебно-диагностического процесса, иных сложившихся в конкретной ситуации условий. При этом лечащий врач обязан обеспечить пациенту консультацию в соответствии с Программой государственных гарантий.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EF136F" w:rsidRPr="00A435DE" w:rsidRDefault="00EF136F" w:rsidP="00EF136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3.    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Права и обязанности пациентов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3.1 Права и обязанности пациентов утверждаются в соответствии с Федеральным Законом Российской Федерации № 323-ФЗ, основ законодательства Российской Федерации об охране здоровья граждан.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3.2 При обращении за медицинской помощью и её получении пациент имеет право на: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Уважительное и гуманное отношение со стороны медицинских работников и других лиц, участвующих в оказании медицинской помощи;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Информацию о Фамилии, Имени, Отчестве, должности и квалификации его лечащего врача и других лиц, непосредственно участвующих в оказании ему медицинской помощи;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Обследование, лечение и нахождение в учреждении здравоохранения в условиях, соответствующих санитарно-гигиеническим и противоэпидемическим требованиям;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Облегчения состояния, связанного с заболеванием и (или) медицинским вмешательством, доступными способами и средствами;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Перевод к другому лечащему врачу с разрешения заведующего отделением (её структурного подразделения) при согласии другого врача;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Обжалование поставленного диагноза, применяемых методов обследования и лечения;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Добровольное информированное согласие пациента на медицинское вмешательство в соответствии с законодательными актами;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Отказ от оказания (прекращение) медицинской помощи, от госпитализации, за исключением случаев, предусмотренными законодательными актами;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Обращение с жалобой к должностным лицам Поликлиники, а также к должностным лицам государственных органов или в суд;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Сохранение медицинскими работниками в тайне информации о факте его обращения за медицинской помощью, состоянии здоровья, диагнозе и иных сведений, полученных при его обследовании и лечении, за исключением случаев, предусмотренных законодательными актами;</w:t>
      </w:r>
    </w:p>
    <w:p w:rsidR="00EF136F" w:rsidRPr="00A435DE" w:rsidRDefault="00EF136F" w:rsidP="00EF13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Получения в доступной для него форме полной информации о состоянии своего здоровья, применяемых методах диагностики и лечения, а также на выбор лиц, которым может быть передана информация о состоянии его здоровья.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3.3 Пациент обязан: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режим работы Поликлиники;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правила внутреннего распорядка Поликлиники для пациентов;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Правила поведения в общественных местах;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Бережно относиться к имуществу Поликлиники. В случае порчи имущества Поликлиники несовершеннолетним лицом, ответственность возлагается на его законного представителя;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требования пожарной безопасности. При обнаружении источника пожара или иных источников, угрожающих общественной безопасности, пациент должен немедленно сообщить об этом дежурному персоналу;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санитарно-противоэпидемиологический режим (вход в отделения поликлиники в бахилах, верхнюю одежду оставлять в гардеробе);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установленный в Поликлинике регламент работы, выполнять предписания лечащего врача;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Сотрудничать с лечащим врачом на всех этапах оказания медицинской помощи;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Уважительно относиться к медицинским работникам и другим лицам, участвующим в оказании медицинской помощи, проявлять доброжелательное и вежливое отношение к персоналу и другим 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пациентам. Соблюдать очередность, пропускать лиц, имеющих право на внеочередное обслуживание в соответствии с Законодательством РФ;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Оформлять в установленном порядке отказ от получения информации против своей воли о состоянии здоровья, о результатах обследования, наличия заболевания, его диагнозе и прогнозе, в том числе, в случаях неблагоприятного прогноза развития заболевания, отказ от медицинского вмешательства или его прекращение;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Предъявлять лицу, оказывающему медицинскую помощь, известную ему достоверную информацию о состоянии своего здоровья, в том числе о противопоказаниях к применению лекарственных средств, ранее перенесенных и наследственных заболеваниях;</w:t>
      </w:r>
    </w:p>
    <w:p w:rsidR="00EF136F" w:rsidRPr="00A435DE" w:rsidRDefault="00EF136F" w:rsidP="00EF136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Соблюдать правила запрета курения в медицинских учреждениях и на прилегающей территории.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EF136F" w:rsidRPr="00A435DE" w:rsidRDefault="00EF136F" w:rsidP="00EF136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4.    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разрешения конфликтов между пациентом и Поликлиникой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4.1 </w:t>
      </w:r>
      <w:proofErr w:type="gram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случае нарушения прав пациента он (его законный представитель) может обращаться с жалобой непосредственно к руководителю или иному должностному лицу Поликлиники.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4.2 Обращение (жалоба) подаётся в письменном или электронном виде в 2-х экземплярах: первый экземпляр: главному врачу </w:t>
      </w:r>
      <w:proofErr w:type="spellStart"/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Сидиропуло</w:t>
      </w:r>
      <w:proofErr w:type="spellEnd"/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Наталье Петровне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 телефон (8672)</w:t>
      </w:r>
      <w:r w:rsidR="0036461C" w:rsidRPr="00A435DE">
        <w:rPr>
          <w:rFonts w:ascii="Arial" w:eastAsia="Times New Roman" w:hAnsi="Arial" w:cs="Arial"/>
          <w:sz w:val="20"/>
          <w:szCs w:val="20"/>
          <w:lang w:eastAsia="ru-RU"/>
        </w:rPr>
        <w:t>25-69-52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 8 </w:t>
      </w:r>
      <w:r w:rsidR="00983E46" w:rsidRPr="00A435DE">
        <w:rPr>
          <w:rFonts w:ascii="Arial" w:eastAsia="Times New Roman" w:hAnsi="Arial" w:cs="Arial"/>
          <w:sz w:val="20"/>
          <w:szCs w:val="20"/>
          <w:lang w:eastAsia="ru-RU"/>
        </w:rPr>
        <w:t>(98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9)</w:t>
      </w:r>
      <w:r w:rsidR="00983E46" w:rsidRPr="00A435DE">
        <w:rPr>
          <w:rFonts w:ascii="Arial" w:eastAsia="Times New Roman" w:hAnsi="Arial" w:cs="Arial"/>
          <w:sz w:val="20"/>
          <w:szCs w:val="20"/>
          <w:lang w:eastAsia="ru-RU"/>
        </w:rPr>
        <w:t>134-13-04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 адрес электронной почты: </w:t>
      </w:r>
      <w:r w:rsidR="00983E46" w:rsidRPr="00A435DE">
        <w:rPr>
          <w:rFonts w:ascii="Arial" w:hAnsi="Arial" w:cs="Arial"/>
          <w:sz w:val="18"/>
          <w:szCs w:val="18"/>
          <w:shd w:val="clear" w:color="auto" w:fill="FFFFFF"/>
        </w:rPr>
        <w:t>d.pol2@mail.ru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, либо любому должностному лицу Поликлиники. Второй экземпляр остаётся на руках у подателя жалобы. При этом следует получить номер входящего документа с датой подачи жалобы.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Обращение (жалоба) должна содержать конкретную информацию, вопросы и четко сформулированные требования, подпись гражданина с указанием фамилии, имени, отчества, данные о месте жительства, контактный телефон, адрес электронной почты (при наличии), даты. При наличии подтверждающих документов гражданин прилагает к письменному обращению материалы либо их копии.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Ответ пациенту на жалобу представляется в письменном виде, в сроки, установленные Законодательством РФ, </w:t>
      </w:r>
      <w:r w:rsidR="00983E46" w:rsidRPr="00A435DE">
        <w:rPr>
          <w:rFonts w:ascii="Arial" w:eastAsia="Times New Roman" w:hAnsi="Arial" w:cs="Arial"/>
          <w:sz w:val="20"/>
          <w:szCs w:val="20"/>
          <w:lang w:eastAsia="ru-RU"/>
        </w:rPr>
        <w:t>по адресу,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указанному в обращении.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В спорных случаях пациент имеет право обращаться в вышестоящий орган – Министерство здравоохранения по Республике Северная Осетия – Алания, г. Владикавказ, ул. Бородинская 9а, адрес электронной почты: </w:t>
      </w:r>
      <w:hyperlink r:id="rId8" w:history="1">
        <w:r w:rsidRPr="00A435DE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mzrsoa@mail.ru</w:t>
        </w:r>
      </w:hyperlink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983E46" w:rsidRPr="00A435DE">
        <w:rPr>
          <w:rFonts w:ascii="Arial" w:eastAsia="Times New Roman" w:hAnsi="Arial" w:cs="Arial"/>
          <w:sz w:val="20"/>
          <w:szCs w:val="20"/>
          <w:lang w:eastAsia="ru-RU"/>
        </w:rPr>
        <w:t>в порядке,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установленном Законодательством РФ.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4.3 При личном приёме должностными лицами Поликлиники, гражданин предъявляет ДУЛ. Содержание устного обращения (жалобы) заноситься в журнал обращений граждан. В случае, если изложенные в устном обращении факты и обстоятельства являются очевидными и не требуют дополнительной проверки, ответ на обращение гражданина может быть дан в устной форме в ходе личного приёма, о чем делается запись в журнале обращений граждан.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4.4 </w:t>
      </w:r>
      <w:proofErr w:type="gram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случае если в обращении содержаться вопросы, решение которых не входит в компетенцию должностного лица, гражданину даётся разъяснение, куда и каком порядке ему следует обратиться.</w:t>
      </w:r>
    </w:p>
    <w:p w:rsidR="00EF136F" w:rsidRPr="00A435DE" w:rsidRDefault="00EF136F" w:rsidP="00983E46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5.    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получения информации о состоянии здоровья пациента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5.1 </w:t>
      </w:r>
      <w:proofErr w:type="gram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отношении несовершеннолетних лиц, информация о состоянии здоровья пациента представляется их законному представителю в доступной, соответствующей требованиям медицинской этики и деонтологии форме лечащим врачом, заведующим отделением или иным должностным лицом Поликлиники. Она должна содержать сведения о результатах обследования, наличии заболевания, диагнозе и прогнозе, методах обследования и лечения, связанном с ними риске, возможных вариантах медицинского вмешательства и их последствиях, а также о результатах проведенного лечения и возможные осложнения. Информация о состоянии здоровья пациента сообщается членам его семьи или его законным представителям.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lastRenderedPageBreak/>
        <w:t>5.2 </w:t>
      </w:r>
      <w:proofErr w:type="gramStart"/>
      <w:r w:rsidRPr="00A435DE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A435DE">
        <w:rPr>
          <w:rFonts w:ascii="Arial" w:eastAsia="Times New Roman" w:hAnsi="Arial" w:cs="Arial"/>
          <w:sz w:val="20"/>
          <w:szCs w:val="20"/>
          <w:lang w:eastAsia="ru-RU"/>
        </w:rPr>
        <w:t xml:space="preserve"> случае отказа пациента от получения информации о состоянии своего здоровья, делается соответствующая запись в медицинской документации.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5.3 Информация, содержащаяся в медицинской документации, составляет врачебную тайну и может предоставляться без согласия пациента или его законного представителя только по основаниям, предусмотренным законодательными актами и только по письменным запросам.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</w:t>
      </w:r>
    </w:p>
    <w:p w:rsidR="00EF136F" w:rsidRPr="00A435DE" w:rsidRDefault="00EF136F" w:rsidP="00983E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6.    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Порядок выдачи справок и другой медицинской документации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6.1 Порядок выдачи справок, выписок из медицинской документации пациенту или его законному представителю определён приказом МЗ РФ №443н от 14.07.2015г.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6.2 Документами, удостоверяющими временную нетрудоспособность пациента, являются бланк установленной формы или справка о временной нетрудоспособности. Документы, удостоверяющие временную нетрудоспособность, а также выписки из медицинской документации выдаются лечащим врачом. Выдача и продление листка временной нетрудоспособности осуществляется врачом после личного осмотра, и подтверждаются записью в амбулаторной карте, обосновывающей временное освобождение от работы. В случае заболевания учащихся, для освобождения от учёбы выдаётся справка установленной формы.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6.3 За необоснованную выдачу, неправильное оформление листка временной нетрудоспособности, справки, врачи, которым предъявлено право их выдачи, привлекаются к ответственности в установленном законом порядке.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6.4 Полученные пациентом листки временной нетрудоспособности, справки о временной нетрудоспособности, должны быть заверены печатями установленного образца.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  </w:t>
      </w:r>
      <w:r w:rsidRPr="00A435D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7.    </w:t>
      </w:r>
      <w:r w:rsidRPr="00A435DE">
        <w:rPr>
          <w:rFonts w:ascii="Arial" w:eastAsia="Times New Roman" w:hAnsi="Arial" w:cs="Arial"/>
          <w:sz w:val="20"/>
          <w:szCs w:val="20"/>
          <w:lang w:eastAsia="ru-RU"/>
        </w:rPr>
        <w:t>Графики работы Поликлиники и её должностных лиц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7.1 График работы Поликлиники и её должностных лиц определяется Правилами внутреннего распорядка поликлиники с учетом ограничений, установленных Трудовым кодексом Российской Федерации.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7.2 Режим работы Поликлиники и её должностных лиц определяется время начала и окончания рабочего дня (смены), а также рабочие и выходные дни, время работы обеденного и других перерывов, последовательность чередования работы по сменам, а также рабочее время должностных лиц.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7.3 Индивидуальные нормы нагрузки персонала (график работы) устанавливаются главным врачом в соответствии с типовыми должностными инструкциями персонала Поликлиники и по согласованию с профсоюзными органами. График и режим работы утверждаются главным врачом.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7.4 Приём населения (пациентов, их родственников или их законных представителей) главным врачом или заведующими осуществляется в установленные часы прима. Информация о часах приёма можно узнать в справочном окне, на информационном стенде или на сайте Поликлиники.</w:t>
      </w:r>
    </w:p>
    <w:p w:rsidR="00EF136F" w:rsidRPr="00A435DE" w:rsidRDefault="00EF136F" w:rsidP="00EF136F">
      <w:pPr>
        <w:shd w:val="clear" w:color="auto" w:fill="FFFFFF"/>
        <w:spacing w:before="100" w:beforeAutospacing="1" w:after="100" w:afterAutospacing="1" w:line="28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35DE">
        <w:rPr>
          <w:rFonts w:ascii="Arial" w:eastAsia="Times New Roman" w:hAnsi="Arial" w:cs="Arial"/>
          <w:sz w:val="20"/>
          <w:szCs w:val="20"/>
          <w:lang w:eastAsia="ru-RU"/>
        </w:rPr>
        <w:t>7.5 Регламент работы поликлиники утверждается главным врачом.</w:t>
      </w:r>
    </w:p>
    <w:p w:rsidR="006D635B" w:rsidRPr="00A435DE" w:rsidRDefault="006D635B"/>
    <w:sectPr w:rsidR="006D635B" w:rsidRPr="00A435DE" w:rsidSect="00EF136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7D3"/>
    <w:multiLevelType w:val="multilevel"/>
    <w:tmpl w:val="C2D6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11F1D"/>
    <w:multiLevelType w:val="multilevel"/>
    <w:tmpl w:val="9C563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76C34"/>
    <w:multiLevelType w:val="multilevel"/>
    <w:tmpl w:val="CB8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05361"/>
    <w:multiLevelType w:val="multilevel"/>
    <w:tmpl w:val="FE3A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E754D"/>
    <w:multiLevelType w:val="multilevel"/>
    <w:tmpl w:val="DF00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CE23D8"/>
    <w:multiLevelType w:val="multilevel"/>
    <w:tmpl w:val="A122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4B4BD1"/>
    <w:multiLevelType w:val="multilevel"/>
    <w:tmpl w:val="A308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9E518D"/>
    <w:multiLevelType w:val="multilevel"/>
    <w:tmpl w:val="B2DAE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CF7CCD"/>
    <w:multiLevelType w:val="multilevel"/>
    <w:tmpl w:val="4DD2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8D506B"/>
    <w:multiLevelType w:val="multilevel"/>
    <w:tmpl w:val="C25A8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36F"/>
    <w:rsid w:val="0036461C"/>
    <w:rsid w:val="006D635B"/>
    <w:rsid w:val="00983E46"/>
    <w:rsid w:val="00A435DE"/>
    <w:rsid w:val="00DD05E9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E73FF-4C94-47AB-A6EA-71FB0362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6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7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rso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pol-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hyperlink" Target="http://www.detpol-2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dcterms:created xsi:type="dcterms:W3CDTF">2017-06-13T08:43:00Z</dcterms:created>
  <dcterms:modified xsi:type="dcterms:W3CDTF">2018-06-19T08:19:00Z</dcterms:modified>
</cp:coreProperties>
</file>